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6B1" w:rsidRPr="00E63E7E" w:rsidRDefault="00C53E42" w:rsidP="00E63E7E">
      <w:pPr>
        <w:pStyle w:val="a6"/>
        <w:numPr>
          <w:ilvl w:val="0"/>
          <w:numId w:val="1"/>
        </w:numPr>
      </w:pPr>
      <w:r>
        <w:rPr>
          <w:lang w:val="en-US"/>
        </w:rPr>
        <w:t>*R</w:t>
      </w:r>
      <w:r w:rsidR="00E63E7E">
        <w:rPr>
          <w:lang w:val="en-US"/>
        </w:rPr>
        <w:t>eference dimensions</w:t>
      </w:r>
      <w:r>
        <w:rPr>
          <w:lang w:val="en-US"/>
        </w:rPr>
        <w:t>.</w:t>
      </w:r>
    </w:p>
    <w:p w:rsidR="000C67A6" w:rsidRPr="000C67A6" w:rsidRDefault="00E63E7E" w:rsidP="000C67A6">
      <w:pPr>
        <w:pStyle w:val="a6"/>
        <w:numPr>
          <w:ilvl w:val="0"/>
          <w:numId w:val="1"/>
        </w:numPr>
      </w:pPr>
      <w:r>
        <w:rPr>
          <w:lang w:val="en-US"/>
        </w:rPr>
        <w:t>When assembling the drum:</w:t>
      </w:r>
    </w:p>
    <w:p w:rsidR="00E63E7E" w:rsidRPr="000C67A6" w:rsidRDefault="00993D1F" w:rsidP="000C67A6">
      <w:pPr>
        <w:pStyle w:val="a6"/>
        <w:numPr>
          <w:ilvl w:val="1"/>
          <w:numId w:val="2"/>
        </w:numPr>
      </w:pPr>
      <w:r>
        <w:rPr>
          <w:lang w:val="en-US"/>
        </w:rPr>
        <w:t xml:space="preserve">The </w:t>
      </w:r>
      <w:r w:rsidR="007F1DB1">
        <w:rPr>
          <w:lang w:val="en-US"/>
        </w:rPr>
        <w:t xml:space="preserve">cover plate </w:t>
      </w:r>
      <w:r w:rsidR="00E63E7E" w:rsidRPr="000C67A6">
        <w:rPr>
          <w:lang w:val="en-US"/>
        </w:rPr>
        <w:t xml:space="preserve">pos. 17 </w:t>
      </w:r>
      <w:r w:rsidR="00C53E42">
        <w:rPr>
          <w:lang w:val="en-US"/>
        </w:rPr>
        <w:t xml:space="preserve">and </w:t>
      </w:r>
      <w:r>
        <w:rPr>
          <w:lang w:val="en-US"/>
        </w:rPr>
        <w:t xml:space="preserve">the </w:t>
      </w:r>
      <w:r w:rsidRPr="000C67A6">
        <w:rPr>
          <w:lang w:val="en-US"/>
        </w:rPr>
        <w:t>upper</w:t>
      </w:r>
      <w:r w:rsidR="00E63E7E" w:rsidRPr="000C67A6">
        <w:rPr>
          <w:lang w:val="en-US"/>
        </w:rPr>
        <w:t xml:space="preserve"> jaw pos.32 must go into </w:t>
      </w:r>
      <w:r w:rsidR="00C53E42" w:rsidRPr="000C67A6">
        <w:rPr>
          <w:lang w:val="en-US"/>
        </w:rPr>
        <w:t>their mounting</w:t>
      </w:r>
      <w:r w:rsidR="00E63E7E" w:rsidRPr="000C67A6">
        <w:rPr>
          <w:lang w:val="en-US"/>
        </w:rPr>
        <w:t xml:space="preserve"> seats in the housing, and the lower jaw </w:t>
      </w:r>
      <w:r w:rsidR="003E390F" w:rsidRPr="000C67A6">
        <w:rPr>
          <w:lang w:val="en-US"/>
        </w:rPr>
        <w:t xml:space="preserve">pos.31 </w:t>
      </w:r>
      <w:r w:rsidR="003E390F">
        <w:rPr>
          <w:lang w:val="en-US"/>
        </w:rPr>
        <w:t xml:space="preserve">- </w:t>
      </w:r>
      <w:r w:rsidR="003E390F" w:rsidRPr="000C67A6">
        <w:rPr>
          <w:lang w:val="en-US"/>
        </w:rPr>
        <w:t>into the</w:t>
      </w:r>
      <w:r w:rsidR="00E63E7E" w:rsidRPr="000C67A6">
        <w:rPr>
          <w:lang w:val="en-US"/>
        </w:rPr>
        <w:t xml:space="preserve"> </w:t>
      </w:r>
      <w:r w:rsidR="003E390F">
        <w:rPr>
          <w:lang w:val="en-US"/>
        </w:rPr>
        <w:t>slots</w:t>
      </w:r>
      <w:r w:rsidR="00E63E7E" w:rsidRPr="000C67A6">
        <w:rPr>
          <w:lang w:val="en-US"/>
        </w:rPr>
        <w:t xml:space="preserve"> of the pawls pos. </w:t>
      </w:r>
      <w:r w:rsidR="000C67A6" w:rsidRPr="000C67A6">
        <w:rPr>
          <w:lang w:val="en-US"/>
        </w:rPr>
        <w:t xml:space="preserve"> 8 freely by </w:t>
      </w:r>
      <w:r w:rsidR="00C53E42" w:rsidRPr="000C67A6">
        <w:rPr>
          <w:lang w:val="en-US"/>
        </w:rPr>
        <w:t>hand or</w:t>
      </w:r>
      <w:r w:rsidR="000C67A6" w:rsidRPr="000C67A6">
        <w:rPr>
          <w:lang w:val="en-US"/>
        </w:rPr>
        <w:t xml:space="preserve"> by means of light tapping with a hammer. </w:t>
      </w:r>
    </w:p>
    <w:p w:rsidR="000C67A6" w:rsidRDefault="000C67A6" w:rsidP="000C67A6">
      <w:pPr>
        <w:pStyle w:val="a6"/>
        <w:numPr>
          <w:ilvl w:val="1"/>
          <w:numId w:val="2"/>
        </w:numPr>
        <w:rPr>
          <w:lang w:val="en-US"/>
        </w:rPr>
      </w:pPr>
      <w:r>
        <w:rPr>
          <w:lang w:val="en-US"/>
        </w:rPr>
        <w:t xml:space="preserve">Flaps pos. 4 and 5 must rotate </w:t>
      </w:r>
      <w:r w:rsidR="003E390F">
        <w:rPr>
          <w:lang w:val="en-US"/>
        </w:rPr>
        <w:t>easily</w:t>
      </w:r>
      <w:r>
        <w:rPr>
          <w:lang w:val="en-US"/>
        </w:rPr>
        <w:t xml:space="preserve"> on their axes. </w:t>
      </w:r>
    </w:p>
    <w:p w:rsidR="000C67A6" w:rsidRDefault="00911EF6" w:rsidP="000C67A6">
      <w:pPr>
        <w:pStyle w:val="a6"/>
        <w:numPr>
          <w:ilvl w:val="1"/>
          <w:numId w:val="2"/>
        </w:numPr>
        <w:rPr>
          <w:lang w:val="en-US"/>
        </w:rPr>
      </w:pPr>
      <w:r>
        <w:rPr>
          <w:lang w:val="en-US"/>
        </w:rPr>
        <w:t>Screens</w:t>
      </w:r>
      <w:r w:rsidR="000C67A6">
        <w:rPr>
          <w:lang w:val="en-US"/>
        </w:rPr>
        <w:t xml:space="preserve"> pos.9,</w:t>
      </w:r>
      <w:r w:rsidR="00C53E42">
        <w:rPr>
          <w:lang w:val="en-US"/>
        </w:rPr>
        <w:t xml:space="preserve"> </w:t>
      </w:r>
      <w:r w:rsidR="000C67A6">
        <w:rPr>
          <w:lang w:val="en-US"/>
        </w:rPr>
        <w:t xml:space="preserve">10 must freely rotate on their axes </w:t>
      </w:r>
      <w:r w:rsidR="003E390F">
        <w:rPr>
          <w:lang w:val="en-US"/>
        </w:rPr>
        <w:t>and be</w:t>
      </w:r>
      <w:r w:rsidR="000C67A6">
        <w:rPr>
          <w:lang w:val="en-US"/>
        </w:rPr>
        <w:t xml:space="preserve"> securely held with </w:t>
      </w:r>
      <w:r w:rsidR="003E390F">
        <w:rPr>
          <w:lang w:val="en-US"/>
        </w:rPr>
        <w:t>springs pos.67</w:t>
      </w:r>
      <w:r w:rsidR="000C67A6">
        <w:rPr>
          <w:lang w:val="en-US"/>
        </w:rPr>
        <w:t xml:space="preserve"> in a reclined position.</w:t>
      </w:r>
    </w:p>
    <w:p w:rsidR="000C67A6" w:rsidRDefault="00C73394" w:rsidP="000C67A6">
      <w:pPr>
        <w:pStyle w:val="a6"/>
        <w:numPr>
          <w:ilvl w:val="1"/>
          <w:numId w:val="2"/>
        </w:numPr>
        <w:rPr>
          <w:lang w:val="en-US"/>
        </w:rPr>
      </w:pPr>
      <w:r>
        <w:rPr>
          <w:lang w:val="en-US"/>
        </w:rPr>
        <w:t xml:space="preserve">Holding to the dimension </w:t>
      </w:r>
      <w:r w:rsidR="00C53E42" w:rsidRPr="00C53E42">
        <w:rPr>
          <w:lang w:val="en-US"/>
        </w:rPr>
        <w:t xml:space="preserve">P </w:t>
      </w:r>
      <w:r w:rsidR="003E390F">
        <w:rPr>
          <w:lang w:val="en-US"/>
        </w:rPr>
        <w:t>of the</w:t>
      </w:r>
      <w:r>
        <w:rPr>
          <w:lang w:val="en-US"/>
        </w:rPr>
        <w:t xml:space="preserve"> “opening</w:t>
      </w:r>
      <w:r w:rsidR="003E390F">
        <w:rPr>
          <w:lang w:val="en-US"/>
        </w:rPr>
        <w:t>” within</w:t>
      </w:r>
      <w:r>
        <w:rPr>
          <w:lang w:val="en-US"/>
        </w:rPr>
        <w:t xml:space="preserve"> 0… 8 mm, check the uniformity of fit of the surfaces of the bearings pos. 61 to the inserts pos.41 and 42. The length of the contact line must be not less than 70 % of the overall length on each contact surface. </w:t>
      </w:r>
    </w:p>
    <w:p w:rsidR="00C73394" w:rsidRDefault="00C53E42" w:rsidP="000C67A6">
      <w:pPr>
        <w:pStyle w:val="a6"/>
        <w:numPr>
          <w:ilvl w:val="1"/>
          <w:numId w:val="2"/>
        </w:numPr>
        <w:rPr>
          <w:lang w:val="en-US"/>
        </w:rPr>
      </w:pPr>
      <w:r>
        <w:rPr>
          <w:lang w:val="en-US"/>
        </w:rPr>
        <w:t>No</w:t>
      </w:r>
      <w:r w:rsidR="00C73394">
        <w:rPr>
          <w:lang w:val="en-US"/>
        </w:rPr>
        <w:t>nuniformit</w:t>
      </w:r>
      <w:r>
        <w:rPr>
          <w:lang w:val="en-US"/>
        </w:rPr>
        <w:t>y</w:t>
      </w:r>
      <w:r w:rsidR="00C73394">
        <w:rPr>
          <w:lang w:val="en-US"/>
        </w:rPr>
        <w:t xml:space="preserve"> of the contact between the upper and lowers jaws pos. 31 and </w:t>
      </w:r>
      <w:r>
        <w:rPr>
          <w:lang w:val="en-US"/>
        </w:rPr>
        <w:t>32 along</w:t>
      </w:r>
      <w:r w:rsidR="00C73394">
        <w:rPr>
          <w:lang w:val="en-US"/>
        </w:rPr>
        <w:t xml:space="preserve"> the full length of the contact is no more than 0</w:t>
      </w:r>
      <w:proofErr w:type="gramStart"/>
      <w:r w:rsidR="00C73394">
        <w:rPr>
          <w:lang w:val="en-US"/>
        </w:rPr>
        <w:t>,5</w:t>
      </w:r>
      <w:proofErr w:type="gramEnd"/>
      <w:r w:rsidR="00C73394">
        <w:rPr>
          <w:lang w:val="en-US"/>
        </w:rPr>
        <w:t xml:space="preserve"> mm.</w:t>
      </w:r>
    </w:p>
    <w:p w:rsidR="00C73394" w:rsidRPr="006A2281" w:rsidRDefault="00C73394" w:rsidP="000C67A6">
      <w:pPr>
        <w:pStyle w:val="a6"/>
        <w:numPr>
          <w:ilvl w:val="1"/>
          <w:numId w:val="2"/>
        </w:numPr>
        <w:rPr>
          <w:lang w:val="en-US"/>
        </w:rPr>
      </w:pPr>
      <w:r>
        <w:rPr>
          <w:lang w:val="en-US"/>
        </w:rPr>
        <w:t xml:space="preserve">Offsetting of the </w:t>
      </w:r>
      <w:r w:rsidR="007F1DB1">
        <w:rPr>
          <w:lang w:val="en-US"/>
        </w:rPr>
        <w:t>cover plate</w:t>
      </w:r>
      <w:r w:rsidR="00C53E42">
        <w:rPr>
          <w:lang w:val="en-US"/>
        </w:rPr>
        <w:t>s pos</w:t>
      </w:r>
      <w:r>
        <w:rPr>
          <w:lang w:val="en-US"/>
        </w:rPr>
        <w:t xml:space="preserve">. 6 and 7 beyond the bounds </w:t>
      </w:r>
      <w:r w:rsidR="00C53E42">
        <w:rPr>
          <w:lang w:val="en-US"/>
        </w:rPr>
        <w:t>of butt</w:t>
      </w:r>
      <w:r>
        <w:rPr>
          <w:lang w:val="en-US"/>
        </w:rPr>
        <w:t xml:space="preserve"> ends of the segment pos. 5 is not allowed. </w:t>
      </w:r>
      <w:r w:rsidR="006A2281" w:rsidRPr="006A2281">
        <w:rPr>
          <w:lang w:val="en-US"/>
        </w:rPr>
        <w:t xml:space="preserve"> </w:t>
      </w:r>
      <w:r w:rsidR="006A2281">
        <w:rPr>
          <w:lang w:val="en-US"/>
        </w:rPr>
        <w:t xml:space="preserve">Dull the butt ends of the </w:t>
      </w:r>
      <w:r w:rsidR="007F1DB1">
        <w:rPr>
          <w:lang w:val="en-US"/>
        </w:rPr>
        <w:t>cover plates</w:t>
      </w:r>
      <w:r w:rsidR="006A2281">
        <w:rPr>
          <w:lang w:val="en-US"/>
        </w:rPr>
        <w:t xml:space="preserve">. </w:t>
      </w:r>
      <w:r w:rsidR="006A2281" w:rsidRPr="007F1DB1">
        <w:rPr>
          <w:lang w:val="en-US"/>
        </w:rPr>
        <w:t xml:space="preserve"> </w:t>
      </w:r>
    </w:p>
    <w:p w:rsidR="006A2281" w:rsidRDefault="006A2281" w:rsidP="006A2281">
      <w:pPr>
        <w:pStyle w:val="a6"/>
        <w:numPr>
          <w:ilvl w:val="0"/>
          <w:numId w:val="1"/>
        </w:numPr>
        <w:rPr>
          <w:lang w:val="en-US"/>
        </w:rPr>
      </w:pPr>
      <w:r>
        <w:rPr>
          <w:lang w:val="en-US"/>
        </w:rPr>
        <w:t>Provide the clearance 0</w:t>
      </w:r>
      <w:proofErr w:type="gramStart"/>
      <w:r>
        <w:rPr>
          <w:lang w:val="en-US"/>
        </w:rPr>
        <w:t>,1</w:t>
      </w:r>
      <w:proofErr w:type="gramEnd"/>
      <w:r>
        <w:rPr>
          <w:lang w:val="en-US"/>
        </w:rPr>
        <w:t xml:space="preserve"> …0,2 mm between the cover pos.12 and bearing pos. 60 by using gaskets pos. 33-35.</w:t>
      </w:r>
    </w:p>
    <w:p w:rsidR="006A2281" w:rsidRDefault="006A2281" w:rsidP="006A2281">
      <w:pPr>
        <w:pStyle w:val="a6"/>
        <w:numPr>
          <w:ilvl w:val="0"/>
          <w:numId w:val="1"/>
        </w:numPr>
        <w:rPr>
          <w:lang w:val="en-US"/>
        </w:rPr>
      </w:pPr>
      <w:r>
        <w:rPr>
          <w:lang w:val="en-US"/>
        </w:rPr>
        <w:t>Cavities of bearings shall be filled with lubricant Litol-24.</w:t>
      </w:r>
    </w:p>
    <w:p w:rsidR="006A2281" w:rsidRDefault="006A2281" w:rsidP="006A2281">
      <w:pPr>
        <w:pStyle w:val="a6"/>
        <w:numPr>
          <w:ilvl w:val="0"/>
          <w:numId w:val="1"/>
        </w:numPr>
        <w:rPr>
          <w:lang w:val="en-US"/>
        </w:rPr>
      </w:pPr>
      <w:r>
        <w:rPr>
          <w:lang w:val="en-US"/>
        </w:rPr>
        <w:t>Processing of the drum shall be carried out with a fully expanded drum and a fixed shaft</w:t>
      </w:r>
      <w:r w:rsidR="00EE4C21">
        <w:rPr>
          <w:lang w:val="en-US"/>
        </w:rPr>
        <w:t>, providing</w:t>
      </w:r>
      <w:r>
        <w:rPr>
          <w:lang w:val="en-US"/>
        </w:rPr>
        <w:t xml:space="preserve"> by means of gaskets the distance of 3 mm between the clamping </w:t>
      </w:r>
      <w:r w:rsidR="00EE4C21">
        <w:rPr>
          <w:lang w:val="en-US"/>
        </w:rPr>
        <w:t>jaws, and</w:t>
      </w:r>
      <w:r w:rsidR="00E01AA3">
        <w:rPr>
          <w:lang w:val="en-US"/>
        </w:rPr>
        <w:t xml:space="preserve"> the distance of 6 mm between </w:t>
      </w:r>
      <w:r w:rsidR="007F1DB1">
        <w:rPr>
          <w:lang w:val="en-US"/>
        </w:rPr>
        <w:t>screens</w:t>
      </w:r>
      <w:r w:rsidR="00E01AA3">
        <w:rPr>
          <w:lang w:val="en-US"/>
        </w:rPr>
        <w:t xml:space="preserve"> and the </w:t>
      </w:r>
      <w:r w:rsidR="007F1DB1">
        <w:rPr>
          <w:lang w:val="en-US"/>
        </w:rPr>
        <w:t>cover plate</w:t>
      </w:r>
      <w:r w:rsidR="00E01AA3">
        <w:rPr>
          <w:lang w:val="en-US"/>
        </w:rPr>
        <w:t>.  With tha</w:t>
      </w:r>
      <w:r w:rsidR="00911EF6">
        <w:rPr>
          <w:lang w:val="en-US"/>
        </w:rPr>
        <w:t>t</w:t>
      </w:r>
      <w:r w:rsidR="00E01AA3">
        <w:rPr>
          <w:lang w:val="en-US"/>
        </w:rPr>
        <w:t xml:space="preserve"> the </w:t>
      </w:r>
      <w:r w:rsidR="00EE4C21">
        <w:rPr>
          <w:lang w:val="en-US"/>
        </w:rPr>
        <w:t>fins on</w:t>
      </w:r>
      <w:r w:rsidR="00E01AA3">
        <w:rPr>
          <w:lang w:val="en-US"/>
        </w:rPr>
        <w:t xml:space="preserve"> the front butt ends of the segments must rest against the </w:t>
      </w:r>
      <w:r w:rsidR="00EE4C21">
        <w:rPr>
          <w:lang w:val="en-US"/>
        </w:rPr>
        <w:t>corresponding grooves</w:t>
      </w:r>
      <w:r w:rsidR="00E01AA3">
        <w:rPr>
          <w:lang w:val="en-US"/>
        </w:rPr>
        <w:t xml:space="preserve"> in the roof. </w:t>
      </w:r>
    </w:p>
    <w:p w:rsidR="00E01AA3" w:rsidRDefault="00E01AA3" w:rsidP="006A2281">
      <w:pPr>
        <w:pStyle w:val="a6"/>
        <w:numPr>
          <w:ilvl w:val="0"/>
          <w:numId w:val="1"/>
        </w:numPr>
        <w:rPr>
          <w:lang w:val="en-US"/>
        </w:rPr>
      </w:pPr>
      <w:r>
        <w:rPr>
          <w:lang w:val="en-US"/>
        </w:rPr>
        <w:t>Fastener pos. 53, 55, plugs pos.  shall be put on thread locker</w:t>
      </w:r>
      <w:r w:rsidR="005D63AC">
        <w:rPr>
          <w:lang w:val="en-US"/>
        </w:rPr>
        <w:t xml:space="preserve"> LOXEAL 55-3.</w:t>
      </w:r>
    </w:p>
    <w:p w:rsidR="005D63AC" w:rsidRDefault="005D63AC" w:rsidP="006A2281">
      <w:pPr>
        <w:pStyle w:val="a6"/>
        <w:numPr>
          <w:ilvl w:val="0"/>
          <w:numId w:val="1"/>
        </w:numPr>
        <w:rPr>
          <w:lang w:val="en-US"/>
        </w:rPr>
      </w:pPr>
      <w:r>
        <w:rPr>
          <w:lang w:val="en-US"/>
        </w:rPr>
        <w:t xml:space="preserve">Tying of </w:t>
      </w:r>
      <w:r w:rsidR="00EE4C21">
        <w:rPr>
          <w:lang w:val="en-US"/>
        </w:rPr>
        <w:t>bolts shall</w:t>
      </w:r>
      <w:r>
        <w:rPr>
          <w:lang w:val="en-US"/>
        </w:rPr>
        <w:t xml:space="preserve"> be carried out in pairs. </w:t>
      </w:r>
    </w:p>
    <w:p w:rsidR="005D63AC" w:rsidRDefault="005D63AC" w:rsidP="006A2281">
      <w:pPr>
        <w:pStyle w:val="a6"/>
        <w:numPr>
          <w:ilvl w:val="0"/>
          <w:numId w:val="1"/>
        </w:numPr>
        <w:rPr>
          <w:lang w:val="en-US"/>
        </w:rPr>
      </w:pPr>
      <w:r>
        <w:rPr>
          <w:lang w:val="en-US"/>
        </w:rPr>
        <w:t>The mechanism shall be subjected to a working capacity test by means of repetitive rotation of the shaft pos.2</w:t>
      </w:r>
      <w:r w:rsidR="00EE4C21">
        <w:rPr>
          <w:lang w:val="en-US"/>
        </w:rPr>
        <w:t>, by</w:t>
      </w:r>
      <w:r w:rsidR="00D04B7F">
        <w:rPr>
          <w:lang w:val="en-US"/>
        </w:rPr>
        <w:t xml:space="preserve"> contracting and expanding the drum. </w:t>
      </w:r>
      <w:r w:rsidR="00EE4C21">
        <w:rPr>
          <w:lang w:val="en-US"/>
        </w:rPr>
        <w:t xml:space="preserve"> M</w:t>
      </w:r>
      <w:r w:rsidR="00D04B7F">
        <w:rPr>
          <w:lang w:val="en-US"/>
        </w:rPr>
        <w:t xml:space="preserve">ovement shall be smooth, </w:t>
      </w:r>
      <w:r w:rsidR="00911EF6">
        <w:rPr>
          <w:lang w:val="en-US"/>
        </w:rPr>
        <w:t>without jamming</w:t>
      </w:r>
      <w:r w:rsidR="00CC0A80">
        <w:rPr>
          <w:lang w:val="en-US"/>
        </w:rPr>
        <w:t xml:space="preserve"> and jerking.</w:t>
      </w:r>
    </w:p>
    <w:p w:rsidR="00CC0A80" w:rsidRDefault="00CC0A80" w:rsidP="006A2281">
      <w:pPr>
        <w:pStyle w:val="a6"/>
        <w:numPr>
          <w:ilvl w:val="0"/>
          <w:numId w:val="1"/>
        </w:numPr>
        <w:rPr>
          <w:lang w:val="en-US"/>
        </w:rPr>
      </w:pPr>
      <w:r>
        <w:rPr>
          <w:lang w:val="en-US"/>
        </w:rPr>
        <w:t xml:space="preserve">Covering is enamel </w:t>
      </w:r>
      <w:r w:rsidR="00EE4C21">
        <w:rPr>
          <w:lang w:val="en-US"/>
        </w:rPr>
        <w:t>PF -115 yellow VII.Y1 (3m</w:t>
      </w:r>
      <w:r w:rsidRPr="00EE4C21">
        <w:rPr>
          <w:vertAlign w:val="superscript"/>
          <w:lang w:val="en-US"/>
        </w:rPr>
        <w:t>2</w:t>
      </w:r>
      <w:r>
        <w:rPr>
          <w:lang w:val="en-US"/>
        </w:rPr>
        <w:t xml:space="preserve">), except for the surfaces with roughness Ra </w:t>
      </w:r>
      <w:r w:rsidRPr="00CC0A80">
        <w:rPr>
          <w:u w:val="single"/>
          <w:lang w:val="en-US"/>
        </w:rPr>
        <w:t>&lt;</w:t>
      </w:r>
      <w:r>
        <w:rPr>
          <w:lang w:val="en-US"/>
        </w:rPr>
        <w:t xml:space="preserve"> 6</w:t>
      </w:r>
      <w:proofErr w:type="gramStart"/>
      <w:r>
        <w:rPr>
          <w:lang w:val="en-US"/>
        </w:rPr>
        <w:t>,3</w:t>
      </w:r>
      <w:proofErr w:type="gramEnd"/>
      <w:r>
        <w:rPr>
          <w:lang w:val="en-US"/>
        </w:rPr>
        <w:t xml:space="preserve"> </w:t>
      </w:r>
      <w:proofErr w:type="spellStart"/>
      <w:r w:rsidR="00EE4C21">
        <w:rPr>
          <w:lang w:val="en-US"/>
        </w:rPr>
        <w:t>μ</w:t>
      </w:r>
      <w:r>
        <w:rPr>
          <w:lang w:val="en-US"/>
        </w:rPr>
        <w:t>m</w:t>
      </w:r>
      <w:proofErr w:type="spellEnd"/>
      <w:r>
        <w:rPr>
          <w:lang w:val="en-US"/>
        </w:rPr>
        <w:t xml:space="preserve">. </w:t>
      </w:r>
    </w:p>
    <w:p w:rsidR="00CC0A80" w:rsidRDefault="00CC0A80" w:rsidP="006A2281">
      <w:pPr>
        <w:pStyle w:val="a6"/>
        <w:numPr>
          <w:ilvl w:val="0"/>
          <w:numId w:val="1"/>
        </w:numPr>
        <w:rPr>
          <w:lang w:val="en-US"/>
        </w:rPr>
      </w:pPr>
      <w:r>
        <w:rPr>
          <w:lang w:val="en-US"/>
        </w:rPr>
        <w:t xml:space="preserve">Covering </w:t>
      </w:r>
      <w:r w:rsidR="00EE4C21">
        <w:rPr>
          <w:lang w:val="en-US"/>
        </w:rPr>
        <w:t>of grease</w:t>
      </w:r>
      <w:r>
        <w:rPr>
          <w:lang w:val="en-US"/>
        </w:rPr>
        <w:t xml:space="preserve"> cups – enamel </w:t>
      </w:r>
      <w:r w:rsidR="00EE4C21">
        <w:rPr>
          <w:lang w:val="en-US"/>
        </w:rPr>
        <w:t>PF -115 red VII</w:t>
      </w:r>
      <w:r>
        <w:rPr>
          <w:lang w:val="en-US"/>
        </w:rPr>
        <w:t>.Y1 (0</w:t>
      </w:r>
      <w:proofErr w:type="gramStart"/>
      <w:r>
        <w:rPr>
          <w:lang w:val="en-US"/>
        </w:rPr>
        <w:t>,3</w:t>
      </w:r>
      <w:proofErr w:type="gramEnd"/>
      <w:r>
        <w:rPr>
          <w:lang w:val="en-US"/>
        </w:rPr>
        <w:t xml:space="preserve"> m</w:t>
      </w:r>
      <w:r w:rsidRPr="00EE4C21">
        <w:rPr>
          <w:vertAlign w:val="superscript"/>
          <w:lang w:val="en-US"/>
        </w:rPr>
        <w:t>2</w:t>
      </w:r>
      <w:r>
        <w:rPr>
          <w:lang w:val="en-US"/>
        </w:rPr>
        <w:t>).</w:t>
      </w:r>
    </w:p>
    <w:p w:rsidR="00CC0A80" w:rsidRPr="00CC0A80" w:rsidRDefault="00CC0A80" w:rsidP="006A2281">
      <w:pPr>
        <w:pStyle w:val="a6"/>
        <w:numPr>
          <w:ilvl w:val="0"/>
          <w:numId w:val="1"/>
        </w:numPr>
        <w:rPr>
          <w:lang w:val="en-US"/>
        </w:rPr>
      </w:pPr>
      <w:r>
        <w:rPr>
          <w:lang w:val="en-US"/>
        </w:rPr>
        <w:t xml:space="preserve">Marking shall be done according to </w:t>
      </w:r>
      <w:r w:rsidR="00297B67">
        <w:rPr>
          <w:lang w:val="en-US"/>
        </w:rPr>
        <w:t xml:space="preserve">SOU MPP </w:t>
      </w:r>
      <w:r>
        <w:rPr>
          <w:lang w:val="en-US"/>
        </w:rPr>
        <w:t>77</w:t>
      </w:r>
      <w:r w:rsidRPr="00297B67">
        <w:rPr>
          <w:lang w:val="en-US"/>
        </w:rPr>
        <w:t>.</w:t>
      </w:r>
      <w:r>
        <w:rPr>
          <w:lang w:val="en-US"/>
        </w:rPr>
        <w:t>020-272</w:t>
      </w:r>
      <w:r w:rsidRPr="00CC0A80">
        <w:rPr>
          <w:lang w:val="en-US"/>
        </w:rPr>
        <w:t>:</w:t>
      </w:r>
      <w:r>
        <w:rPr>
          <w:lang w:val="en-US"/>
        </w:rPr>
        <w:t>2009</w:t>
      </w:r>
      <w:r w:rsidRPr="00CC0A80">
        <w:rPr>
          <w:lang w:val="en-US"/>
        </w:rPr>
        <w:t xml:space="preserve">. </w:t>
      </w:r>
    </w:p>
    <w:p w:rsidR="00CC0A80" w:rsidRPr="000C67A6" w:rsidRDefault="00CC0A80" w:rsidP="00CC0A80">
      <w:pPr>
        <w:pStyle w:val="a6"/>
        <w:rPr>
          <w:lang w:val="en-US"/>
        </w:rPr>
      </w:pPr>
    </w:p>
    <w:p w:rsidR="000C67A6" w:rsidRPr="00E63E7E" w:rsidRDefault="000C67A6" w:rsidP="000C67A6">
      <w:pPr>
        <w:pStyle w:val="a6"/>
        <w:ind w:left="360"/>
        <w:rPr>
          <w:lang w:val="en-US"/>
        </w:rPr>
      </w:pPr>
    </w:p>
    <w:sectPr w:rsidR="000C67A6" w:rsidRPr="00E63E7E" w:rsidSect="007106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C716D"/>
    <w:multiLevelType w:val="multilevel"/>
    <w:tmpl w:val="5910119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4A3C23AC"/>
    <w:multiLevelType w:val="multilevel"/>
    <w:tmpl w:val="20BC368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06B1"/>
    <w:rsid w:val="00015466"/>
    <w:rsid w:val="000C67A6"/>
    <w:rsid w:val="00297B67"/>
    <w:rsid w:val="003E390F"/>
    <w:rsid w:val="00466C60"/>
    <w:rsid w:val="004A5FEF"/>
    <w:rsid w:val="0051240D"/>
    <w:rsid w:val="00520B7C"/>
    <w:rsid w:val="005B061A"/>
    <w:rsid w:val="005B0622"/>
    <w:rsid w:val="005D63AC"/>
    <w:rsid w:val="00620DCE"/>
    <w:rsid w:val="006A2281"/>
    <w:rsid w:val="007106DC"/>
    <w:rsid w:val="007F1DB1"/>
    <w:rsid w:val="00867668"/>
    <w:rsid w:val="008B46CF"/>
    <w:rsid w:val="008C053D"/>
    <w:rsid w:val="00911EF6"/>
    <w:rsid w:val="00934539"/>
    <w:rsid w:val="00993D1F"/>
    <w:rsid w:val="00A91EBB"/>
    <w:rsid w:val="00C53E42"/>
    <w:rsid w:val="00C73394"/>
    <w:rsid w:val="00CC0A80"/>
    <w:rsid w:val="00D04B7F"/>
    <w:rsid w:val="00D441B9"/>
    <w:rsid w:val="00E01AA3"/>
    <w:rsid w:val="00E63E7E"/>
    <w:rsid w:val="00ED06B1"/>
    <w:rsid w:val="00EE4C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6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6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6B1"/>
    <w:rPr>
      <w:rFonts w:ascii="Tahoma" w:hAnsi="Tahoma" w:cs="Tahoma"/>
      <w:sz w:val="16"/>
      <w:szCs w:val="16"/>
    </w:rPr>
  </w:style>
  <w:style w:type="paragraph" w:customStyle="1" w:styleId="Default">
    <w:name w:val="Default"/>
    <w:rsid w:val="00ED06B1"/>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ED06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63E7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309</Words>
  <Characters>1765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v-podgon</dc:creator>
  <cp:lastModifiedBy>v-podgon</cp:lastModifiedBy>
  <cp:revision>2</cp:revision>
  <dcterms:created xsi:type="dcterms:W3CDTF">2023-07-26T10:59:00Z</dcterms:created>
  <dcterms:modified xsi:type="dcterms:W3CDTF">2023-07-26T10:59:00Z</dcterms:modified>
</cp:coreProperties>
</file>